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中南大学</w:t>
      </w:r>
      <w:r>
        <w:rPr>
          <w:rFonts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1</w:t>
      </w:r>
      <w:r>
        <w:rPr>
          <w:rFonts w:hint="eastAsia" w:ascii="黑体" w:eastAsia="黑体"/>
          <w:b/>
          <w:sz w:val="32"/>
          <w:szCs w:val="32"/>
        </w:rPr>
        <w:t>年硕士研究生复试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报名表</w:t>
      </w:r>
    </w:p>
    <w:p>
      <w:pPr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黑体" w:eastAsia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黑体" w:eastAsia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本科毕业学校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黑体" w:eastAsia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是否985/211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黑体" w:eastAsia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黑体" w:eastAsia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eastAsia="黑体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73A3F"/>
    <w:rsid w:val="22F73779"/>
    <w:rsid w:val="31C73A3F"/>
    <w:rsid w:val="35C7771B"/>
    <w:rsid w:val="3F2F4256"/>
    <w:rsid w:val="55C6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2020-09-23T10:14:00Z</dcterms:created>
  <dc:creator>1</dc:creator>
  <cp:lastModifiedBy>1</cp:lastModifiedBy>
  <dcterms:modified xsi:type="dcterms:W3CDTF">2020-09-23T10:19:11Z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