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3A3" w:rsidRPr="00D76479" w:rsidRDefault="001C73A3" w:rsidP="001C73A3">
      <w:pPr>
        <w:widowControl/>
        <w:ind w:left="48" w:right="48"/>
        <w:jc w:val="center"/>
        <w:rPr>
          <w:rFonts w:ascii="宋体" w:eastAsia="黑体" w:hAnsi="宋体" w:cs="宋体" w:hint="eastAsia"/>
          <w:color w:val="FF0000"/>
          <w:kern w:val="0"/>
          <w:sz w:val="32"/>
          <w:szCs w:val="32"/>
        </w:rPr>
      </w:pPr>
      <w:r w:rsidRPr="00D76479">
        <w:rPr>
          <w:rFonts w:ascii="宋体" w:eastAsia="黑体" w:hAnsi="宋体" w:cs="宋体" w:hint="eastAsia"/>
          <w:color w:val="FF0000"/>
          <w:kern w:val="0"/>
          <w:sz w:val="32"/>
          <w:szCs w:val="32"/>
        </w:rPr>
        <w:t>十八大以来常用名词、新词、新理念解释</w:t>
      </w:r>
    </w:p>
    <w:p w:rsidR="001C73A3" w:rsidRDefault="001C73A3" w:rsidP="001C73A3">
      <w:pPr>
        <w:widowControl/>
        <w:ind w:left="48" w:right="48"/>
        <w:jc w:val="left"/>
        <w:rPr>
          <w:rFonts w:ascii="宋体" w:eastAsia="宋体" w:hAnsi="宋体" w:cs="宋体" w:hint="eastAsia"/>
          <w:kern w:val="0"/>
          <w:sz w:val="24"/>
          <w:szCs w:val="24"/>
        </w:rPr>
      </w:pPr>
    </w:p>
    <w:p w:rsidR="001C73A3" w:rsidRDefault="001C73A3" w:rsidP="001C73A3">
      <w:pPr>
        <w:widowControl/>
        <w:ind w:left="48" w:right="48"/>
        <w:jc w:val="left"/>
        <w:rPr>
          <w:rFonts w:ascii="宋体" w:eastAsia="宋体" w:hAnsi="宋体" w:cs="宋体" w:hint="eastAsia"/>
          <w:kern w:val="0"/>
          <w:sz w:val="24"/>
          <w:szCs w:val="24"/>
        </w:rPr>
      </w:pPr>
    </w:p>
    <w:p w:rsidR="001C73A3" w:rsidRPr="001C73A3" w:rsidRDefault="001C73A3" w:rsidP="001C73A3">
      <w:pPr>
        <w:widowControl/>
        <w:jc w:val="center"/>
        <w:rPr>
          <w:rFonts w:ascii="宋体" w:eastAsia="宋体" w:hAnsi="宋体" w:cs="宋体"/>
          <w:b/>
          <w:bCs/>
          <w:kern w:val="0"/>
          <w:sz w:val="24"/>
          <w:szCs w:val="24"/>
        </w:rPr>
      </w:pPr>
      <w:r w:rsidRPr="001C73A3">
        <w:rPr>
          <w:rFonts w:ascii="宋体" w:eastAsia="宋体" w:hAnsi="宋体" w:cs="宋体"/>
          <w:b/>
          <w:bCs/>
          <w:kern w:val="0"/>
          <w:sz w:val="24"/>
          <w:szCs w:val="24"/>
        </w:rPr>
        <w:t>入党誓词</w:t>
      </w:r>
    </w:p>
    <w:p w:rsidR="001C73A3" w:rsidRPr="001C73A3" w:rsidRDefault="001C73A3" w:rsidP="001C73A3">
      <w:pPr>
        <w:widowControl/>
        <w:spacing w:line="0" w:lineRule="auto"/>
        <w:jc w:val="left"/>
        <w:rPr>
          <w:rFonts w:ascii="宋体" w:eastAsia="宋体" w:hAnsi="宋体" w:cs="宋体"/>
          <w:kern w:val="0"/>
          <w:sz w:val="24"/>
          <w:szCs w:val="24"/>
        </w:rPr>
      </w:pPr>
    </w:p>
    <w:p w:rsidR="001C73A3" w:rsidRPr="001C73A3" w:rsidRDefault="001C73A3" w:rsidP="001C73A3">
      <w:pPr>
        <w:widowControl/>
        <w:ind w:firstLineChars="200" w:firstLine="480"/>
        <w:jc w:val="left"/>
        <w:rPr>
          <w:rFonts w:ascii="宋体" w:eastAsia="宋体" w:hAnsi="宋体" w:cs="宋体"/>
          <w:kern w:val="0"/>
          <w:sz w:val="24"/>
          <w:szCs w:val="24"/>
        </w:rPr>
      </w:pPr>
      <w:r w:rsidRPr="001C73A3">
        <w:rPr>
          <w:rFonts w:ascii="宋体" w:eastAsia="宋体" w:hAnsi="宋体" w:cs="宋体"/>
          <w:kern w:val="0"/>
          <w:sz w:val="24"/>
          <w:szCs w:val="24"/>
        </w:rPr>
        <w:t>我志愿加入中国共产党，拥护党的纲领，遵守党的章程，履行党员义务，执行党的决定，严守党的纪律，保守党的秘密，对党忠诚，积极工作，为共产主义奋斗终身，随时准备为党和人民牺牲一切，永不叛党。</w:t>
      </w:r>
    </w:p>
    <w:p w:rsidR="001C73A3" w:rsidRPr="001C73A3" w:rsidRDefault="001C73A3" w:rsidP="001C73A3">
      <w:pPr>
        <w:widowControl/>
        <w:jc w:val="left"/>
        <w:rPr>
          <w:rFonts w:ascii="宋体" w:eastAsia="宋体" w:hAnsi="宋体" w:cs="宋体"/>
          <w:kern w:val="0"/>
          <w:sz w:val="24"/>
          <w:szCs w:val="24"/>
        </w:rPr>
      </w:pPr>
    </w:p>
    <w:p w:rsidR="001C73A3" w:rsidRPr="001C73A3" w:rsidRDefault="001C73A3" w:rsidP="001C73A3">
      <w:pPr>
        <w:widowControl/>
        <w:jc w:val="center"/>
        <w:rPr>
          <w:rFonts w:ascii="宋体" w:eastAsia="宋体" w:hAnsi="宋体" w:cs="宋体"/>
          <w:kern w:val="0"/>
          <w:sz w:val="24"/>
          <w:szCs w:val="24"/>
        </w:rPr>
      </w:pPr>
      <w:r w:rsidRPr="001C73A3">
        <w:rPr>
          <w:rFonts w:ascii="宋体" w:eastAsia="宋体" w:hAnsi="宋体" w:cs="宋体"/>
          <w:b/>
          <w:bCs/>
          <w:kern w:val="0"/>
          <w:sz w:val="24"/>
          <w:szCs w:val="24"/>
        </w:rPr>
        <w:t>说明</w:t>
      </w:r>
    </w:p>
    <w:p w:rsidR="001C73A3" w:rsidRPr="001C73A3" w:rsidRDefault="001C73A3" w:rsidP="001C73A3">
      <w:pPr>
        <w:widowControl/>
        <w:ind w:firstLineChars="200" w:firstLine="480"/>
        <w:jc w:val="left"/>
        <w:rPr>
          <w:rFonts w:ascii="宋体" w:eastAsia="宋体" w:hAnsi="宋体" w:cs="宋体"/>
          <w:kern w:val="0"/>
          <w:sz w:val="24"/>
          <w:szCs w:val="24"/>
        </w:rPr>
      </w:pPr>
      <w:r w:rsidRPr="001C73A3">
        <w:rPr>
          <w:rFonts w:ascii="宋体" w:eastAsia="宋体" w:hAnsi="宋体" w:cs="宋体"/>
          <w:kern w:val="0"/>
          <w:sz w:val="24"/>
          <w:szCs w:val="24"/>
        </w:rPr>
        <w:t>十八大以来，以习近平同志为核心的党中央提出了许多治国理政的新理念、新思想、新战略，形成了一系列治国理政的关键词。这里我们将部分内容整理出来，供大家学习。</w:t>
      </w:r>
    </w:p>
    <w:p w:rsidR="001C73A3" w:rsidRPr="001C73A3" w:rsidRDefault="001C73A3" w:rsidP="001C73A3">
      <w:pPr>
        <w:widowControl/>
        <w:ind w:firstLineChars="200" w:firstLine="480"/>
        <w:jc w:val="left"/>
        <w:rPr>
          <w:rFonts w:ascii="宋体" w:eastAsia="宋体" w:hAnsi="宋体" w:cs="宋体"/>
          <w:kern w:val="0"/>
          <w:sz w:val="24"/>
          <w:szCs w:val="24"/>
        </w:rPr>
      </w:pPr>
      <w:r w:rsidRPr="001C73A3">
        <w:rPr>
          <w:rFonts w:ascii="宋体" w:eastAsia="宋体" w:hAnsi="宋体" w:cs="宋体"/>
          <w:kern w:val="0"/>
          <w:sz w:val="24"/>
          <w:szCs w:val="24"/>
        </w:rPr>
        <w:t>在整理过程中我们参考了习近平总书记系列讲话的原文、已经颁布的党的法规、条例以及《人民日报》电子版、新华网等报刊媒体的相关内容。尽管编者们做了很大努力，但由于时间与水平所限，疏漏与不妥之处在所难免，恳请大家及时批评指正，以便我们尽快增补或修正。</w:t>
      </w:r>
    </w:p>
    <w:p w:rsidR="001C73A3" w:rsidRPr="001C73A3" w:rsidRDefault="001C73A3" w:rsidP="001C73A3">
      <w:pPr>
        <w:widowControl/>
        <w:jc w:val="right"/>
        <w:rPr>
          <w:rFonts w:ascii="宋体" w:eastAsia="宋体" w:hAnsi="宋体" w:cs="宋体"/>
          <w:kern w:val="0"/>
          <w:sz w:val="24"/>
          <w:szCs w:val="24"/>
        </w:rPr>
      </w:pPr>
      <w:r w:rsidRPr="001C73A3">
        <w:rPr>
          <w:rFonts w:ascii="宋体" w:eastAsia="宋体" w:hAnsi="宋体" w:cs="宋体"/>
          <w:kern w:val="0"/>
          <w:sz w:val="24"/>
          <w:szCs w:val="24"/>
        </w:rPr>
        <w:t>编者</w:t>
      </w:r>
    </w:p>
    <w:p w:rsidR="001C73A3" w:rsidRPr="001C73A3" w:rsidRDefault="001C73A3" w:rsidP="001C73A3">
      <w:pPr>
        <w:widowControl/>
        <w:jc w:val="right"/>
        <w:rPr>
          <w:rFonts w:ascii="宋体" w:eastAsia="宋体" w:hAnsi="宋体" w:cs="宋体"/>
          <w:kern w:val="0"/>
          <w:sz w:val="24"/>
          <w:szCs w:val="24"/>
        </w:rPr>
      </w:pPr>
      <w:r w:rsidRPr="001C73A3">
        <w:rPr>
          <w:rFonts w:ascii="宋体" w:eastAsia="宋体" w:hAnsi="宋体" w:cs="宋体"/>
          <w:kern w:val="0"/>
          <w:sz w:val="24"/>
          <w:szCs w:val="24"/>
        </w:rPr>
        <w:t>2016年12月</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1. 中国梦</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实现中华民族伟大复兴，是近代以来中国人民最伟大的梦想，我们称之为“中国梦”。中国梦的基本内涵是实现国家富强、民族振兴、人民幸福。</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2. 实现“中国梦” 要遵循的“三个必须”</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必须走中国特色社会主义道路；必须弘扬中国精神；必须凝聚中国力量。</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3. 美丽中国</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美丽中国，是环境之美、时代之美、生活之美、社会之美、百姓之美的总和。十八大报告首次强调建设美丽中国，并把生态文明建设放在了突出地位。</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4. “两个一百年”奋斗目标</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在中国共产党成立一百年时全面建成小康社会，在新中国成立一百年时建成富强民主文明和谐的社会主义现代化国家。</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5. “五位一体”总体布局</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即经济建设、政治建设、文化建设、社会建设、生态文明建设五位一体。</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6. “四个全面”战略格局</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即“协调推进全面建成小康社会、全面深化改革、全面推进依法治国、全面从严治党”。</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7. 五大发展理念</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十八届五中全会提出“创新、协调、绿色、开放、共享”的五大发展理念。</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8. 五种重要的思维方式</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战略思维、历史思维、辩证思维、创新思维和底线思维。</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9. 十八大报告提到的到2020年实现两个“翻一番”</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lastRenderedPageBreak/>
        <w:t>国内生产总值比2010年翻一番；城乡居民人均收入比2010年翻一番。</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10. 十八大报告提出的“两个倍增”、“两个同步”</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“两个倍增”，一个就是国内生产总值的倍增，一个就是城乡居民收入的倍增。两个同步，一个就是城乡居民收入水平要和经济增长同步，另一个就是劳动者报酬要和生产率提高同步。</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11. 一带一路</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一带一路是“丝绸之路经济带”和“21世纪海上丝绸之路”的简称。</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12. 互联网+</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通俗来说，“互联网+”就是“互联网+各个传统行业”，但这并不是简单的两者相加，而是利用信息通信技术以及互联网平台，让互联网与传统行业进行深度融合，创造新的发展生态。</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13. 供给侧结构性改革</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就是从提高供给质量出发，用改革的办法推进结构调整，矫正要素配置扭曲，扩大有效供给，提高供给结构对需求变化的适应性和灵活性，提高全要素生产率，更好满足广大人民群众的需求，促进经济社会持续健康发展。供给侧结构性改革的根本目的是提高社会生产力水平，落实好以人民为中心的发展思想。</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14. 获得感</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“获得感”本表示获取某种利益后所产生的满足感，现多指努力使各项改革适应党和国家事业发展要求，满足人民群众愿望和期待，让人民群众感受到实实在在的改革成效，共享改革成果的幸福感。</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15. 两学一做</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“学党章党规、学系列讲话，做合格党员”学习教育。</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16. 政治定力</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定力，原指人们在改造客观世界和主观世界过程中，所表现出来的一种坚强意志、执著信念和道德操守。政治定力，就是在思想上政治上排除各种干扰、消除各种困惑，坚持正确立场、保持正确方向的能力。在新时期，党员干部的政治定力主要表现为毫不动摇地坚持马克思主义和共产主义信仰，坚持中国特色社会主义，坚决与各种错误思想、错误行为作斗争，能够经受住各种政治考验。</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17. 合格党员的“四讲四有”</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讲政治、有信念；讲规矩、有纪律；讲道德、有品行；讲奉献、有作为。</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18. 四个自信</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道路自信、理论自信、制度自信、文化自信。</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19. 党面临的“四大危险”</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精神懈怠危险、能力不足危险、脱离群众危险、消极腐败危险。</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20.党面临的“四大考验”</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执政考验、改革开放考验、市场经济考验、外部环境考验。</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21. 发展“三大陷阱”</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中等收入陷阱、塔西佗陷阱、修昔底德陷阱。 </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lastRenderedPageBreak/>
        <w:t>22. 八项规定</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是中共中央政治局关于改进工作作风密切联系群众的规定，强调要改进调查研究、精简会议活动、精简文件简报、规范出访活动、改进警卫工作、改进新闻报道、严格文稿发表、厉行勤俭节约。</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23. 中央政治局强调的“四种意识”</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政治意识、大局意识、核心意识、看齐意识。</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24. 宣传思想工作的“两个巩固”</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宣传思想工作就是要巩固马克思主义在意识形态领域的指导地位，巩固全党全国人 民团结奋斗的共同思想基础</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25. “四风”</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形式主义、官僚主义、享乐主义和奢靡之风。</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26. 三严三实</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领导干部要严以修身、严以用权、严以律己，谋事要实、创业要实、做人要实。</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27. 四个“铁一般”</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铁一般信仰、铁一般信念、铁一般纪律、铁一般担当。</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28. “三型”政党</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学习型、服务型、创新型</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29. 党的民主集中制的“四个服从”</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党员个人服从党的组织，少数服从多数，下级组织服从上级组织，全党各个组织和全体党员服从党的全国代表大会和中央委员会。</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30. 党风廉政建设“两个责任”</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党委主体责任和纪委监督责任。</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31. 监督执纪“四种形态”</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一、经常开展批评和自我批评、约谈函询，让“红红脸、出出汗”成为常态；二、党纪轻处分、组织调整成为违纪处理的大多数；三、党纪重处分、重大职务调整的成为少数；四、严重违纪涉嫌违法立案审查的成为极少数。</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32. 党委主体责任的具体表现</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习近平总书记在十八届中央纪委三次全会上明确指出，党委的主体责任：加强领导，选好用好干部；坚决纠正损害群众利益的行为；强化对权力运行的制约和监督，从源头上防治腐败；领导和支持执纪执法机关查处违纪违法问题；党委主要负责同志要管好班子、带好队伍，当好廉洁从政的表率等。</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33.党的纪律检查委员会在党内监督中的职责和任务</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根据《中国共产党党内监督条例》，党的各级纪律检查委员会是党内监督的专责机关，履行监督执纪问责职责，加强对所辖范围内党组织和领导干部遵守党章党规党纪、贯彻执行党的路线方针政策情况的监督检查，承担下列具体任务：（一）加强对同级党委特别是常委会委员、党的工作部门和直接领导的党组织、党的领导干部履行职责、行使权力情况的监督；（二）落实纪律检查工作双重领导体制，执纪审查工作以上级纪委领导为主，线索处置和执纪审查情况在向同级党委报告的同时向上级纪委报告，各级纪委书记、副书记的提名和考察以上级纪委会同组</w:t>
      </w:r>
      <w:r w:rsidRPr="001C73A3">
        <w:rPr>
          <w:rFonts w:ascii="宋体" w:eastAsia="宋体" w:hAnsi="宋体" w:cs="宋体"/>
          <w:kern w:val="0"/>
          <w:sz w:val="24"/>
          <w:szCs w:val="24"/>
        </w:rPr>
        <w:lastRenderedPageBreak/>
        <w:t>织部门为主；（三）强化上级纪委对下级纪委的领导，纪委发现同级党委主要领导干部的问题，可以直接向上级纪委报告；下级纪委至少每半年向上级纪委报告1次工作，每年向上级纪委进行述职。</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34. 党风廉政建设“一岗双责”</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各级干部既要对分管的业务工作负责，又要对分管范围的党风廉政建设负责。通俗地说，就是“一个岗位，两种责任”，每位干部既要干事，还不能出事，一手抓发展，一手抓廉政，“两手抓、两手都要硬”。</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 xml:space="preserve">35. </w:t>
      </w:r>
      <w:r>
        <w:rPr>
          <w:rFonts w:ascii="宋体" w:eastAsia="宋体" w:hAnsi="宋体" w:cs="宋体" w:hint="eastAsia"/>
          <w:b/>
          <w:bCs/>
          <w:kern w:val="0"/>
          <w:sz w:val="24"/>
          <w:szCs w:val="24"/>
        </w:rPr>
        <w:t>一</w:t>
      </w:r>
      <w:r w:rsidRPr="001C73A3">
        <w:rPr>
          <w:rFonts w:ascii="宋体" w:eastAsia="宋体" w:hAnsi="宋体" w:cs="宋体"/>
          <w:b/>
          <w:bCs/>
          <w:kern w:val="0"/>
          <w:sz w:val="24"/>
          <w:szCs w:val="24"/>
        </w:rPr>
        <w:t>案双查</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指对发生重大腐败案件和不正之风长期滋生蔓延的地方、部门和单位，实行“一案双查”，既要追究当事人责任，又要追究相关领导责任。</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36. 党的“四条路线”</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政治路线、思想路线、组织路线、群众路线。</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37. “四个自我”</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自我净化、自我完善、自我革新、自我提高。</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38. 党的“六大纪律”</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政治纪律、组织纪律、廉洁纪律、群众纪律、工作纪律、生活纪律。</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39. 好干部“五条标准”</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信念坚定、为民服务、勤政务实、敢于担当、清正廉洁。</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40. 心中“四有”</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心中有党、心中有民、心中有责、心中有戒。</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41. “六有”政治局面</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又有集中又有民主、又有纪律又有自由、又有统一意志又有个人心情舒畅、生动活泼的政治局面。</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42</w:t>
      </w:r>
      <w:r>
        <w:rPr>
          <w:rFonts w:ascii="宋体" w:eastAsia="宋体" w:hAnsi="宋体" w:cs="宋体" w:hint="eastAsia"/>
          <w:b/>
          <w:bCs/>
          <w:kern w:val="0"/>
          <w:sz w:val="24"/>
          <w:szCs w:val="24"/>
        </w:rPr>
        <w:t>.</w:t>
      </w:r>
      <w:r w:rsidRPr="001C73A3">
        <w:rPr>
          <w:rFonts w:ascii="宋体" w:eastAsia="宋体" w:hAnsi="宋体" w:cs="宋体"/>
          <w:b/>
          <w:bCs/>
          <w:kern w:val="0"/>
          <w:sz w:val="24"/>
          <w:szCs w:val="24"/>
        </w:rPr>
        <w:t>“三会一课制度”</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“三会”是：定期召开支部党员大会、支部委员会、党小组会；“一课”是:按时上好党课。</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43. 党的领导主要是什么</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主要是政治、思想和组织的领导。</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44. 党内政治生活“四性”</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政治性、时代性、原则性、战斗性。</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45. 党支部七项组织生活制度</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会议制度、党日制度、党课制度、报告工作制度、民主生活制度、党员汇报制度、民主评议党员制度。</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46. 党的三大优良作风</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三大优良作风是指理论与实际相结合的作风、与人民群众紧密地联系在一起的作风以及批评与自我批评的作风。</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47. 四项基本原则</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lastRenderedPageBreak/>
        <w:t>坚持社会主义道路、坚持人民民主专政、坚持中国共产党的领导、坚持马克思列宁主义毛泽东思想。</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48. 党的思想路线</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基本内容是，一切从实际出发，理论联系实际，实事求是，在实践中检验真理和发展真理。其精髓是，解放思想、实事求是、与时俱进。其实质和核心是，实事求是。</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49. 党内政治生活基本规范的主要内容</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以实事求是、理论联系实际、密切联系群众、批评和自我批评、民主集中制、严明党的纪律等为主要内容。</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50. 共产党员的精神之“钙”</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理想信念。</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51.我国基本国情</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仍处于并将长期处于社会主义初级阶段。</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52. 党的建设必须坚决实现的四项基本要求</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第一，坚持党的基本路线。第二，坚持解放思想，实事求是，与时俱进。第三，坚持全心全意为人民服务。第四，坚持民主集中制。</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53. 党在社会主义初级阶段的基本路线</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领导和团结全国各族人民，以经济建设为中心，坚持四项基本原则，坚持改革开放，自力更生，艰苦创业，为把我国建设成为富强、民主、文明、和谐的社会主义现代化国家而奋斗。概括起来就是“一个中心、两个基本点”。</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54. 社会主义核心价值观</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富强、民主、文明、和谐（是国家层面的价值目标）；自由、平等、公正、法治（是社会层面的价值取向）；爱国、敬业、诚信、友善（是公民个人层面的价值准则）。</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55. 党在新形势下的强军目标</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努力建设一支听党指挥、能打胜仗、作风优良的人民军队。</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56.“四有”新一代革命军人</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有灵魂、有本事、有血性、有品德的新一代革命军人。</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57. 十八届六中全会的主题</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全面从严治党。</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58. 十八届六中全会关于领导核心的完整表述</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以习近平同志为核心的党中央。</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59. 在职人员每个月缴纳党费标准</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党员要按月主动缴纳党费。每名党员缴纳党费数目因工资而异。在职党费缴纳标准: 每月工资收入(税后)在3000元以下(含3000元)者，交纳月工资收入的0.5%; 3000元以上至5000元(含5000元)者，交纳1%; 5000元以上至10000元(含10000元)者，交纳1.5%; 10000元以上者，交纳2%。</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60. 中国共产党现有的党员、党组织数</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lastRenderedPageBreak/>
        <w:t>8800多万党员、440多万党组织。</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61. 党员必须履行哪些义务</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(1)认真学习马克思列宁主义、毛泽东思想、邓小平理论和“三个代表”重要思想，学习科学发展观，学习党的路线、方针、政策和决议，学习党的基本知识，学习科学、文化、法律和业务知识，努力提高为人民服务的本领。</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(2) 贯彻执行党的基本路线和各项方针、政策，带头参加改革开放和社会主义现代化建设，带动群众为经济发展和社会进步艰苦奋斗，在生产、工作、学习和社会生活中起先锋模范作用。</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(3) 坚持党和人民的利益高于一切，个人利益服从党和人民的利益，吃苦在前，享受在后，克己奉公，多做贡献。</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(4) 自觉遵守党的纪律，模范遵守国家的法律法规，严格保守党和国家的秘密，执行党的决定，服从组织分配，积极完成党的任务。</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(5) 维护党的团结和统一，对党忠诚老实，言行一致，坚决反对一切派别组织和小集团活动，反对阳奉阴违的两面派行为和一切阴谋诡计。</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(6) 切实开展批评和自我批评，勇于揭露和纠正工作中的缺点、错误，坚决同消极腐败现象作斗争。</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(7) 密切联系群众，向群众宣传党的主张，遇事同群众商量，及时向党反映群众的意见和要求，维护群众的正当利益。</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(8) 发扬社会主义新风尚，带头实践社会主义荣辱观，提倡共产主义道德，为了保护国家和人民的利益，在一切困难和危险的时刻挺身而出，英勇斗争，不怕牺牲。</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62.党员享有哪些权利</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(1) 参加党的有关会议，阅读党的有关文件，接受党的教育和培训。</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(2) 在党的会议上和党报党刊上，参加关于党的政策问题的讨论。</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(3) 对党的工作提出建议和倡议。</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(4) 在党的会议上有根据地批评党的任何组织和任何党员，向党负责地揭发、检举党的任何组织和任何党员违法乱纪的事实，要求处分违法乱纪的党员，要求罢免或撤换不称职的干部。</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(5) 行使表决权、选举权，有被选举权。</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(6) 在党组织讨论决定对党员的党纪处分或作出鉴定时，本人有权参加和进行申辩, 其他党员可以为他作证和辩护。</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(7) 对党的决议和政策如有不同意见，在坚决执行的前提下，可以声明保留，并且可以把自己的意见向党的上级组织直至中央提出。</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(8) 向党的上级组织直至中央提出请求、申诉和控告，并要求有关组织给以负责的答复。党的任何一级组织直至中央都无权剥夺党员的上述权利。</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63. 十八届六中全会明确的全党共同任务</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加强和规范党内政治生活、加强党内监督是全党的共同任务，必须全党一起动手。各级党委（党组）要全面履行领导职责，着力解决突出问题，把加强和规划党内政治生活、加强党内监督各项任务落到实处。</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lastRenderedPageBreak/>
        <w:t>64. 新形势下加强和规范党内政治生活的重点和关键</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重点是各级领导机关和领导干部，关键是高级干部特别是中央委员会、中央政治局、中央政治局常务委员会的组成人员。</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65. 十八届六中全会提出的全党必须自觉防止和反对的四个主义</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个人主义、分散主义、自由主义、本位主义。</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66. 党最根本、最重要的纪律</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政治纪律是党最根本、最重要的纪律，遵守党的政治纪律是遵守党的全部纪律的基础。全党特别是高级干部必须严格遵守党的政治纪律和政治规矩。</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67. 党的根本政治立场</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人民立场是党的根本政治立场，人民群众是党的力量源泉。</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68. 政治规矩</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“政治规矩”包含：一，党章是全党必须遵循的总章程，也是总规矩；二，党的纪律尤其是政治纪律是刚性约束；三，国家法律是党员、干部必须遵守的规矩；四，党在长期实践中形成的优良传统和工作惯例。</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69. 无视党的政治纪律和政治规矩的“七个有之”</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搞任人唯亲、排斥异己的有之；搞团团伙伙、拉帮结派的有之；搞匿名诬告、制造谣言的有之；搞收买人心、拉动选票的有之; 搞封官许愿、弹冠相庆的有之；搞自行其是、阳奉阴违的有之；搞尾大不掉、妄议中央的也有之。</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70. 遵守政治规矩要做到的“五个必须”和“五个决不允许”</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一是必须维护党中央权威，决不允许背离党中央要求另搞一套，必须在思想上政治上行动上同党中央保持高度一致，听从党中央指挥，不得阳奉阴违、自行其是，不得对党中央的大政方针说三道四，不得公开发表同中央精神相违背的言论。</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二是必须维护党的团结，决不允许在党内培植私人势力，要坚持五湖四海，团结一切忠实于党的同志，团结大多数，不得以人划线，不得搞任何形式的派别活动。</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三是必须遵循组织程序，决不允许擅作主张、我行我素，重大问题该请示的请示，该汇报的汇报，不允许超越权限办事，不能先斩后奏。</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四是必须服从组织决定，决不允许搞非 组织活动，不得跟组织讨价还价，不得违背 组织决定，遇到问题要找组织、依靠组织，不得欺骗组织、对抗组织。</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五是必须管好亲属和身边工作人员，决不允许他们擅权干政、谋取私利，不得纵容 他们影响政策制定和人事安排、干预日常工作运行，不得默许他们利用特殊身份谋取非法利益。</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71. 党员廉洁自律规范</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第一条坚持公私分明，先公后私，克己奉公。</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第二条坚持崇廉拒腐，清白做人，干净做事。</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第三条坚持尚俭戒奢，艰苦朴素，勤俭节约。</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第四条坚持吃苦在前，享受在后，甘于奉献。</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72.党员领导干部廉洁自律规范</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第五条廉洁从政，自觉保持人民公仆本色。</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lastRenderedPageBreak/>
        <w:t>第六条廉洁用权，自觉维护人民根本利益。</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第七条廉洁修身，自觉提升思想道德境界。</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第八条廉洁齐家，自觉带头树立良好家风。</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73. 十八大以来制定（修订）的党内法规</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中国共产党党内法规制定条例》、《中国共产党巡视工作条例》、《中国共产党廉洁自律准则》、《中国共产党纪律处分条例》、《关于新形势下党内政治生活的若干准则》、《中国共产党党内监督条例》、《中国共产党问责条例》、《中国共产党统一战线工作条例（试行）》等。</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74. 关键少数</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所谓“关键少数”，是事物发展过程中数量虽少但作用很大、起引领作用的因素。党的各级领导干部作为执政兴国的骨干力量，是毫无疑问的“关键少数”。抓住领导干部这个“关键少数”，就是牢牢牵住严明党的纪律和规矩的“牛鼻子”。</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75. 党内监督的任务</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76. 党内监督体系</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“党中央统一领导，党委（党组）全面监督，纪律检查机关专责监督，党的工作部门职能监督，党的基层组织日常监督，党员民主监督。”</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77.党内监督的主体责任</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党委（党组）在党内监督中负主体责任, 书记是第一责任人，党委常委会委员（党组成员）和党委委员在职责范围内履行监督职主贝。</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党委（党组）履行以下监督职责：（一）领导本地区本部门本单位党内监督工作，组织实施各项监督制度，抓好督促检查；（二） 加强对同级纪委和所辖范围内纪律检查工作的领导，检查其监督执纪问责工作情况；（三）对党委常委会委员（党组成员）、党委委员，同级纪委、党的工作部门和直接领导的党组织领导班子及其成员进行监督；（四）对上级党委、纪委工作提出意见和建议，开展监督。</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78.十八届六中全会公报的11个“坚决”</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坚决维护党中央权威，向党中央决策部署看齐；做到党中央提倡的坚决响应；党中 央决定的坚决执行；党中央禁止的坚决不做; 坚决防止和纠正执行纪律宽松软的问题；必须坚决反对形式主义、官僚主义、享乐主义和奢靡之风；领导班子成员必须坚决执行党组织决定；坚决禁止跑官要官、买官卖官、拉票贿选等行为；坚决禁止向党伸手要职务、要名誉、要待遇行为；坚决禁止向党组织讨价还价、不服从组织决定的行为；坚决反对腐败。</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79.十八届六中全会公报的8个“不允许”</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党内决不允许存在不受纪律约束的特殊组织和特殊党员；决不允许在群众面前自以为是、盛气凌人；决不允许当官做老爷、漠视群众疾苦；不允许欺压群众、损害和侵占群众利益；坚持集体领导制度，实行集体领导和个人分工负责相结合，是民主集中制的重要组成部分，必须始终坚持，任何组织和个人在任何情况下都</w:t>
      </w:r>
      <w:r w:rsidRPr="001C73A3">
        <w:rPr>
          <w:rFonts w:ascii="宋体" w:eastAsia="宋体" w:hAnsi="宋体" w:cs="宋体"/>
          <w:kern w:val="0"/>
          <w:sz w:val="24"/>
          <w:szCs w:val="24"/>
        </w:rPr>
        <w:lastRenderedPageBreak/>
        <w:t>不允许以任何理由违反这项制度；党内不允许有不受制约的权力；不允许有不受监督的特殊党员；党内决不允许有腐败分子藏身之地。</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b/>
          <w:bCs/>
          <w:kern w:val="0"/>
          <w:sz w:val="24"/>
          <w:szCs w:val="24"/>
        </w:rPr>
        <w:t>80.十八届六中全会公报的6个“不准”</w:t>
      </w:r>
    </w:p>
    <w:p w:rsidR="001C73A3" w:rsidRPr="001C73A3" w:rsidRDefault="001C73A3" w:rsidP="001C73A3">
      <w:pPr>
        <w:widowControl/>
        <w:spacing w:after="75"/>
        <w:jc w:val="left"/>
        <w:rPr>
          <w:rFonts w:ascii="宋体" w:eastAsia="宋体" w:hAnsi="宋体" w:cs="宋体"/>
          <w:kern w:val="0"/>
          <w:sz w:val="24"/>
          <w:szCs w:val="24"/>
        </w:rPr>
      </w:pPr>
      <w:r w:rsidRPr="001C73A3">
        <w:rPr>
          <w:rFonts w:ascii="宋体" w:eastAsia="宋体" w:hAnsi="宋体" w:cs="宋体"/>
          <w:kern w:val="0"/>
          <w:sz w:val="24"/>
          <w:szCs w:val="24"/>
        </w:rPr>
        <w:t>领导机关和领导干部不准以任何理由和名义纵容、唆使、暗示或强迫下级说假话；党内不准搞拉拉扯扯、吹吹拍拍、阿谀奉承; 任何人都不准把党的干部当作私有财产；党内不准搞人身依附关系；对涉及违纪违法行为的举报，对党员反映的问题，任何党组织和领导干部都不准隐瞒不报、拖延不办；涉及所反映问题的领导干部应该回避，不准干预或插手组织调查。</w:t>
      </w:r>
    </w:p>
    <w:p w:rsidR="001D01F9" w:rsidRPr="001C73A3" w:rsidRDefault="001D01F9"/>
    <w:sectPr w:rsidR="001D01F9" w:rsidRPr="001C73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1F9" w:rsidRDefault="001D01F9" w:rsidP="001C73A3">
      <w:r>
        <w:separator/>
      </w:r>
    </w:p>
  </w:endnote>
  <w:endnote w:type="continuationSeparator" w:id="1">
    <w:p w:rsidR="001D01F9" w:rsidRDefault="001D01F9" w:rsidP="001C73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1F9" w:rsidRDefault="001D01F9" w:rsidP="001C73A3">
      <w:r>
        <w:separator/>
      </w:r>
    </w:p>
  </w:footnote>
  <w:footnote w:type="continuationSeparator" w:id="1">
    <w:p w:rsidR="001D01F9" w:rsidRDefault="001D01F9" w:rsidP="001C73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73A3"/>
    <w:rsid w:val="001C73A3"/>
    <w:rsid w:val="001D01F9"/>
    <w:rsid w:val="00D764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73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C73A3"/>
    <w:rPr>
      <w:sz w:val="18"/>
      <w:szCs w:val="18"/>
    </w:rPr>
  </w:style>
  <w:style w:type="paragraph" w:styleId="a4">
    <w:name w:val="footer"/>
    <w:basedOn w:val="a"/>
    <w:link w:val="Char0"/>
    <w:uiPriority w:val="99"/>
    <w:semiHidden/>
    <w:unhideWhenUsed/>
    <w:rsid w:val="001C73A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C73A3"/>
    <w:rPr>
      <w:sz w:val="18"/>
      <w:szCs w:val="18"/>
    </w:rPr>
  </w:style>
  <w:style w:type="paragraph" w:styleId="a5">
    <w:name w:val="Normal (Web)"/>
    <w:basedOn w:val="a"/>
    <w:uiPriority w:val="99"/>
    <w:semiHidden/>
    <w:unhideWhenUsed/>
    <w:rsid w:val="001C73A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C73A3"/>
    <w:rPr>
      <w:b/>
      <w:bCs/>
    </w:rPr>
  </w:style>
</w:styles>
</file>

<file path=word/webSettings.xml><?xml version="1.0" encoding="utf-8"?>
<w:webSettings xmlns:r="http://schemas.openxmlformats.org/officeDocument/2006/relationships" xmlns:w="http://schemas.openxmlformats.org/wordprocessingml/2006/main">
  <w:divs>
    <w:div w:id="73197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1177</Words>
  <Characters>6711</Characters>
  <Application>Microsoft Office Word</Application>
  <DocSecurity>0</DocSecurity>
  <Lines>55</Lines>
  <Paragraphs>15</Paragraphs>
  <ScaleCrop>false</ScaleCrop>
  <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陈广程</dc:creator>
  <cp:keywords/>
  <dc:description/>
  <cp:lastModifiedBy>陈广程</cp:lastModifiedBy>
  <cp:revision>3</cp:revision>
  <dcterms:created xsi:type="dcterms:W3CDTF">2017-04-27T07:48:00Z</dcterms:created>
  <dcterms:modified xsi:type="dcterms:W3CDTF">2017-04-27T07:55:00Z</dcterms:modified>
</cp:coreProperties>
</file>